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072C5" w14:textId="77777777" w:rsidR="00AA10D4" w:rsidRPr="006B08D5" w:rsidRDefault="00AA10D4">
      <w:pPr>
        <w:rPr>
          <w:b/>
        </w:rPr>
      </w:pPr>
      <w:bookmarkStart w:id="0" w:name="_GoBack"/>
      <w:bookmarkEnd w:id="0"/>
      <w:r w:rsidRPr="006B08D5">
        <w:rPr>
          <w:b/>
        </w:rPr>
        <w:t>University of Washington Clinical Neutron Therapy System:  Brief History</w:t>
      </w:r>
    </w:p>
    <w:p w14:paraId="64CFD53E" w14:textId="77777777" w:rsidR="00A24332" w:rsidRDefault="009C6900">
      <w:r>
        <w:t xml:space="preserve">RE  </w:t>
      </w:r>
      <w:r w:rsidR="00AC784B">
        <w:t>9/29/14</w:t>
      </w:r>
    </w:p>
    <w:p w14:paraId="14349819" w14:textId="77777777" w:rsidR="00E23398" w:rsidRDefault="00E23398"/>
    <w:p w14:paraId="40BBB220" w14:textId="77777777" w:rsidR="005D5483" w:rsidRDefault="00E23398">
      <w:r>
        <w:t xml:space="preserve">In ’78-‘79 the National Cancer Institute (NCI) awarded </w:t>
      </w:r>
      <w:r w:rsidR="00D41A71">
        <w:t xml:space="preserve">contracts to 4 institutions to construct, develop, and operate state of the art Fast Neutron Therapy facilities:  UW, Fox-Chase Cancer Center (PA), M.D. Anderson (TX), and UCLA.  The UW facility was built by Scanditronix (Sweden) while the Anderson and UCLA facilities were built by The Cyclotron Corporation </w:t>
      </w:r>
      <w:r w:rsidR="00CB1CB0">
        <w:t xml:space="preserve">(TCC) </w:t>
      </w:r>
      <w:r w:rsidR="00D41A71">
        <w:t xml:space="preserve">(US).  The Fox-Chase facility was </w:t>
      </w:r>
      <w:r w:rsidR="00D113A1">
        <w:t>built around an</w:t>
      </w:r>
      <w:r w:rsidR="00D41A71">
        <w:t xml:space="preserve"> existing D-T generator with the beam delivery system being farmed out to several subcontractors and consultants</w:t>
      </w:r>
      <w:r w:rsidR="00CB1CB0">
        <w:t>, one of which was TCC</w:t>
      </w:r>
      <w:r w:rsidR="00D41A71">
        <w:t>.  Of these four facilities, the UW Fast Neutron Therapy program is the only one still in existence</w:t>
      </w:r>
      <w:r w:rsidR="00B51284">
        <w:t>.</w:t>
      </w:r>
    </w:p>
    <w:p w14:paraId="7BAD548E" w14:textId="77777777" w:rsidR="005D5483" w:rsidRDefault="005D5483"/>
    <w:p w14:paraId="4391D11C" w14:textId="77777777" w:rsidR="00B04A3C" w:rsidRDefault="009F7500">
      <w:r>
        <w:t xml:space="preserve">The Clinical Neutron Therapy System was built </w:t>
      </w:r>
      <w:r w:rsidR="00C444A8">
        <w:t>inside</w:t>
      </w:r>
      <w:r>
        <w:t xml:space="preserve"> the UW Medical Center </w:t>
      </w:r>
      <w:r w:rsidR="00C444A8">
        <w:t xml:space="preserve">(UWMC) </w:t>
      </w:r>
      <w:r>
        <w:t>and a</w:t>
      </w:r>
      <w:r w:rsidR="005D5483">
        <w:t>t the end of construction and commissioning, ownership and operation was turned over</w:t>
      </w:r>
      <w:r w:rsidR="00C444A8">
        <w:t xml:space="preserve"> to the UW School of Medicine (UWSOM).</w:t>
      </w:r>
      <w:r w:rsidR="00FD64CA">
        <w:t xml:space="preserve">  </w:t>
      </w:r>
      <w:r w:rsidR="00AC784B">
        <w:t xml:space="preserve">The facility is maintained by an in house engineering/physics group of 5.5 FTE.  The facility is shut down for maintenance every Monday and </w:t>
      </w:r>
      <w:r w:rsidR="00B32BF1">
        <w:t>runs beam for</w:t>
      </w:r>
      <w:r w:rsidR="00AC784B">
        <w:t xml:space="preserve"> patient treatment and isotope </w:t>
      </w:r>
      <w:r w:rsidR="00D113A1">
        <w:t>research</w:t>
      </w:r>
      <w:r w:rsidR="00AC784B">
        <w:t xml:space="preserve"> Tuesday-Friday.  There are no planned maintenance shutdowns beyond the Mondays</w:t>
      </w:r>
      <w:r w:rsidR="00962F87">
        <w:t>,</w:t>
      </w:r>
      <w:r w:rsidR="00AC784B">
        <w:t xml:space="preserve"> and facility downtime </w:t>
      </w:r>
      <w:r w:rsidR="00B04A3C">
        <w:t>has averaged less than 1.5% over the last 20 years.</w:t>
      </w:r>
      <w:r w:rsidR="00B51284" w:rsidRPr="00B51284">
        <w:t xml:space="preserve"> </w:t>
      </w:r>
      <w:r w:rsidR="00B51284">
        <w:t xml:space="preserve">The CNTS facility has been treating with fast neutrons 52 weeks/year since 1984, treating </w:t>
      </w:r>
      <w:r w:rsidR="00B51284">
        <w:rPr>
          <w:szCs w:val="20"/>
        </w:rPr>
        <w:t>3000+ patients in total.</w:t>
      </w:r>
    </w:p>
    <w:p w14:paraId="4C0FED06" w14:textId="77777777" w:rsidR="00B04A3C" w:rsidRDefault="00B04A3C"/>
    <w:p w14:paraId="1A04CE75" w14:textId="77777777" w:rsidR="009F7500" w:rsidRDefault="00FD64CA">
      <w:pPr>
        <w:rPr>
          <w:szCs w:val="20"/>
        </w:rPr>
      </w:pPr>
      <w:r>
        <w:t xml:space="preserve">Randomized </w:t>
      </w:r>
      <w:r w:rsidR="00D113A1">
        <w:t xml:space="preserve">Fast Neutron </w:t>
      </w:r>
      <w:r>
        <w:t xml:space="preserve">clinical trials were conducted </w:t>
      </w:r>
      <w:r w:rsidR="00B04A3C">
        <w:t xml:space="preserve">at the UWMC </w:t>
      </w:r>
      <w:r>
        <w:t>on a variety of tumor types</w:t>
      </w:r>
      <w:r w:rsidR="00B32BF1">
        <w:t>.</w:t>
      </w:r>
      <w:r>
        <w:t xml:space="preserve"> </w:t>
      </w:r>
      <w:r w:rsidR="00B32BF1">
        <w:t xml:space="preserve"> The m</w:t>
      </w:r>
      <w:r>
        <w:t>ost promising results were for the salivary gland tumors resulting in a 56% local control rate for neutron therapy as opposed to 17% local control for photons</w:t>
      </w:r>
      <w:r w:rsidR="00561CC1">
        <w:t xml:space="preserve"> (Laramore et al, 1993)</w:t>
      </w:r>
      <w:r>
        <w:t xml:space="preserve">.  </w:t>
      </w:r>
      <w:r w:rsidR="0037621F">
        <w:t>While control rates were reasonable for other tumor sites, they were mor</w:t>
      </w:r>
      <w:r w:rsidR="00B32BF1">
        <w:t>e comparable to that of photons</w:t>
      </w:r>
      <w:r w:rsidR="0037621F">
        <w:t>.</w:t>
      </w:r>
      <w:r w:rsidR="00962F87">
        <w:t xml:space="preserve"> </w:t>
      </w:r>
    </w:p>
    <w:p w14:paraId="457118B9" w14:textId="77777777" w:rsidR="00B51284" w:rsidRDefault="00B51284">
      <w:pPr>
        <w:rPr>
          <w:szCs w:val="20"/>
        </w:rPr>
      </w:pPr>
    </w:p>
    <w:p w14:paraId="1ECE5038" w14:textId="77777777" w:rsidR="006B08D5" w:rsidRDefault="00B32BF1">
      <w:pPr>
        <w:rPr>
          <w:szCs w:val="20"/>
        </w:rPr>
      </w:pPr>
      <w:r>
        <w:rPr>
          <w:szCs w:val="20"/>
        </w:rPr>
        <w:t xml:space="preserve">Beyond the 50.5 MeV proton beam used to produce the fast neutrons for therapy, the CNTS accelerator is a multi-particle, variable energy machine making it ideal for isotope research.  Our current </w:t>
      </w:r>
      <w:r w:rsidR="00D113A1">
        <w:rPr>
          <w:szCs w:val="20"/>
        </w:rPr>
        <w:t xml:space="preserve">isotope </w:t>
      </w:r>
      <w:r>
        <w:rPr>
          <w:szCs w:val="20"/>
        </w:rPr>
        <w:t xml:space="preserve">research </w:t>
      </w:r>
      <w:r w:rsidR="00B51284">
        <w:rPr>
          <w:szCs w:val="20"/>
        </w:rPr>
        <w:t>utilizes our alpha and d</w:t>
      </w:r>
      <w:r w:rsidR="00D113A1">
        <w:rPr>
          <w:szCs w:val="20"/>
        </w:rPr>
        <w:t xml:space="preserve">euterium beams and </w:t>
      </w:r>
      <w:r>
        <w:rPr>
          <w:szCs w:val="20"/>
        </w:rPr>
        <w:t>is centered on hi</w:t>
      </w:r>
      <w:r w:rsidR="00D113A1">
        <w:rPr>
          <w:szCs w:val="20"/>
        </w:rPr>
        <w:t>gh LET therapeutic</w:t>
      </w:r>
      <w:r>
        <w:rPr>
          <w:szCs w:val="20"/>
        </w:rPr>
        <w:t xml:space="preserve"> </w:t>
      </w:r>
      <w:r w:rsidR="00D113A1">
        <w:rPr>
          <w:szCs w:val="20"/>
        </w:rPr>
        <w:t>(</w:t>
      </w:r>
      <w:r w:rsidRPr="00B32BF1">
        <w:rPr>
          <w:szCs w:val="20"/>
          <w:vertAlign w:val="superscript"/>
        </w:rPr>
        <w:t>211</w:t>
      </w:r>
      <w:r>
        <w:rPr>
          <w:szCs w:val="20"/>
        </w:rPr>
        <w:t>At</w:t>
      </w:r>
      <w:r w:rsidR="00D113A1">
        <w:rPr>
          <w:szCs w:val="20"/>
        </w:rPr>
        <w:t>) and theranostic isotopes (</w:t>
      </w:r>
      <w:r w:rsidRPr="00B32BF1">
        <w:rPr>
          <w:szCs w:val="20"/>
          <w:vertAlign w:val="superscript"/>
        </w:rPr>
        <w:t>117m</w:t>
      </w:r>
      <w:r>
        <w:rPr>
          <w:szCs w:val="20"/>
        </w:rPr>
        <w:t>Sn</w:t>
      </w:r>
      <w:r w:rsidR="00D113A1">
        <w:rPr>
          <w:szCs w:val="20"/>
        </w:rPr>
        <w:t>,</w:t>
      </w:r>
      <w:r>
        <w:rPr>
          <w:szCs w:val="20"/>
        </w:rPr>
        <w:t xml:space="preserve"> </w:t>
      </w:r>
      <w:r w:rsidRPr="00B32BF1">
        <w:rPr>
          <w:szCs w:val="20"/>
          <w:vertAlign w:val="superscript"/>
        </w:rPr>
        <w:t>186</w:t>
      </w:r>
      <w:r w:rsidR="00D113A1">
        <w:rPr>
          <w:szCs w:val="20"/>
        </w:rPr>
        <w:t>Re).</w:t>
      </w:r>
    </w:p>
    <w:p w14:paraId="6BE8341B" w14:textId="77777777" w:rsidR="006B08D5" w:rsidRDefault="006B08D5">
      <w:pPr>
        <w:rPr>
          <w:szCs w:val="20"/>
        </w:rPr>
      </w:pPr>
    </w:p>
    <w:p w14:paraId="4623DFC0" w14:textId="77777777" w:rsidR="00DF08F5" w:rsidRDefault="00DF08F5">
      <w:pPr>
        <w:rPr>
          <w:szCs w:val="20"/>
        </w:rPr>
      </w:pPr>
    </w:p>
    <w:p w14:paraId="694BB0F9" w14:textId="77777777" w:rsidR="001B558A" w:rsidRDefault="001B558A">
      <w:pPr>
        <w:rPr>
          <w:szCs w:val="20"/>
        </w:rPr>
      </w:pPr>
    </w:p>
    <w:p w14:paraId="17D133B3" w14:textId="77777777" w:rsidR="001B558A" w:rsidRDefault="001B558A"/>
    <w:sectPr w:rsidR="001B558A" w:rsidSect="00AA10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D4"/>
    <w:rsid w:val="001677A8"/>
    <w:rsid w:val="00167F57"/>
    <w:rsid w:val="001B558A"/>
    <w:rsid w:val="0037621F"/>
    <w:rsid w:val="00561CC1"/>
    <w:rsid w:val="00595D50"/>
    <w:rsid w:val="005D5483"/>
    <w:rsid w:val="005F3795"/>
    <w:rsid w:val="006B08D5"/>
    <w:rsid w:val="00732175"/>
    <w:rsid w:val="00897FD2"/>
    <w:rsid w:val="00962F87"/>
    <w:rsid w:val="009C55CF"/>
    <w:rsid w:val="009C6900"/>
    <w:rsid w:val="009F7500"/>
    <w:rsid w:val="00A213AC"/>
    <w:rsid w:val="00A24332"/>
    <w:rsid w:val="00AA10D4"/>
    <w:rsid w:val="00AC784B"/>
    <w:rsid w:val="00AF5398"/>
    <w:rsid w:val="00B04A3C"/>
    <w:rsid w:val="00B32BF1"/>
    <w:rsid w:val="00B37CD7"/>
    <w:rsid w:val="00B51284"/>
    <w:rsid w:val="00BC24D4"/>
    <w:rsid w:val="00C444A8"/>
    <w:rsid w:val="00CB1CB0"/>
    <w:rsid w:val="00D113A1"/>
    <w:rsid w:val="00D41A71"/>
    <w:rsid w:val="00DF08F5"/>
    <w:rsid w:val="00E06E9F"/>
    <w:rsid w:val="00E23398"/>
    <w:rsid w:val="00FD6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E8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08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08D5"/>
  </w:style>
  <w:style w:type="paragraph" w:styleId="Footer">
    <w:name w:val="footer"/>
    <w:basedOn w:val="Normal"/>
    <w:link w:val="FooterChar"/>
    <w:rsid w:val="006B08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0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08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08D5"/>
  </w:style>
  <w:style w:type="paragraph" w:styleId="Footer">
    <w:name w:val="footer"/>
    <w:basedOn w:val="Normal"/>
    <w:link w:val="FooterChar"/>
    <w:rsid w:val="006B08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4</DocSecurity>
  <Lines>15</Lines>
  <Paragraphs>4</Paragraphs>
  <ScaleCrop>false</ScaleCrop>
  <Company>University of Washington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Emery</dc:creator>
  <cp:lastModifiedBy>Shepard, David</cp:lastModifiedBy>
  <cp:revision>2</cp:revision>
  <cp:lastPrinted>2014-09-30T23:52:00Z</cp:lastPrinted>
  <dcterms:created xsi:type="dcterms:W3CDTF">2014-10-01T19:28:00Z</dcterms:created>
  <dcterms:modified xsi:type="dcterms:W3CDTF">2014-10-01T19:28:00Z</dcterms:modified>
</cp:coreProperties>
</file>